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61FC3" w14:textId="4638BD03" w:rsidR="00A77E4E" w:rsidRPr="002659D7" w:rsidRDefault="00A77E4E" w:rsidP="00A77E4E">
      <w:pPr>
        <w:tabs>
          <w:tab w:val="center" w:pos="4536"/>
          <w:tab w:val="right" w:pos="7938"/>
          <w:tab w:val="right" w:pos="9639"/>
        </w:tabs>
        <w:ind w:right="2"/>
        <w:rPr>
          <w:rFonts w:ascii="Arial" w:hAnsi="Arial" w:cs="Arial"/>
          <w:b/>
          <w:bCs/>
          <w:sz w:val="28"/>
        </w:rPr>
      </w:pPr>
      <w:bookmarkStart w:id="0" w:name="historyclause"/>
      <w:bookmarkStart w:id="1" w:name="_Toc383764588"/>
      <w:r w:rsidRPr="002659D7">
        <w:rPr>
          <w:rFonts w:ascii="Arial" w:hAnsi="Arial" w:cs="Arial"/>
          <w:b/>
          <w:bCs/>
          <w:sz w:val="28"/>
        </w:rPr>
        <w:t xml:space="preserve">3GPP TSG RAN WG1 #119                                               </w:t>
      </w:r>
      <w:r w:rsidR="00EB018F">
        <w:rPr>
          <w:rFonts w:ascii="Arial" w:hAnsi="Arial" w:cs="Arial"/>
          <w:b/>
          <w:bCs/>
          <w:sz w:val="28"/>
        </w:rPr>
        <w:t xml:space="preserve">      </w:t>
      </w:r>
      <w:r w:rsidRPr="002659D7">
        <w:rPr>
          <w:rFonts w:ascii="Arial" w:hAnsi="Arial" w:cs="Arial"/>
          <w:b/>
          <w:bCs/>
          <w:sz w:val="28"/>
        </w:rPr>
        <w:t xml:space="preserve">  </w:t>
      </w:r>
      <w:r w:rsidR="00EB018F" w:rsidRPr="00EB018F">
        <w:rPr>
          <w:rFonts w:ascii="Arial" w:hAnsi="Arial" w:cs="Arial"/>
          <w:b/>
          <w:bCs/>
          <w:sz w:val="28"/>
        </w:rPr>
        <w:t>R1-2410323</w:t>
      </w:r>
    </w:p>
    <w:p w14:paraId="4E1D565A" w14:textId="77777777" w:rsidR="00A77E4E" w:rsidRPr="002659D7" w:rsidRDefault="00A77E4E" w:rsidP="00A77E4E">
      <w:pPr>
        <w:tabs>
          <w:tab w:val="center" w:pos="4536"/>
          <w:tab w:val="right" w:pos="9072"/>
        </w:tabs>
        <w:rPr>
          <w:rFonts w:ascii="Arial" w:eastAsia="MS Mincho" w:hAnsi="Arial" w:cs="Arial"/>
          <w:b/>
          <w:bCs/>
          <w:sz w:val="28"/>
          <w:lang w:eastAsia="ja-JP"/>
        </w:rPr>
      </w:pPr>
      <w:r w:rsidRPr="002659D7">
        <w:rPr>
          <w:rFonts w:ascii="Arial" w:eastAsia="MS Mincho" w:hAnsi="Arial" w:cs="Arial"/>
          <w:b/>
          <w:bCs/>
          <w:sz w:val="28"/>
          <w:lang w:eastAsia="ja-JP"/>
        </w:rPr>
        <w:t xml:space="preserve">Orlando, US, </w:t>
      </w:r>
      <w:r w:rsidRPr="002659D7">
        <w:rPr>
          <w:rFonts w:ascii="Malgun Gothic" w:eastAsia="Malgun Gothic" w:hAnsi="Malgun Gothic" w:cs="Malgun Gothic" w:hint="eastAsia"/>
          <w:b/>
          <w:bCs/>
          <w:sz w:val="28"/>
          <w:lang w:eastAsia="ko-KR"/>
        </w:rPr>
        <w:t>N</w:t>
      </w:r>
      <w:r w:rsidRPr="002659D7">
        <w:rPr>
          <w:rFonts w:ascii="Malgun Gothic" w:eastAsia="Malgun Gothic" w:hAnsi="Malgun Gothic" w:cs="Malgun Gothic"/>
          <w:b/>
          <w:bCs/>
          <w:sz w:val="28"/>
          <w:lang w:eastAsia="ko-KR"/>
        </w:rPr>
        <w:t xml:space="preserve">ovember </w:t>
      </w:r>
      <w:r w:rsidRPr="002659D7">
        <w:rPr>
          <w:rFonts w:ascii="Arial" w:eastAsia="MS Mincho" w:hAnsi="Arial" w:cs="Arial"/>
          <w:b/>
          <w:bCs/>
          <w:sz w:val="28"/>
          <w:lang w:eastAsia="ja-JP"/>
        </w:rPr>
        <w:t>18</w:t>
      </w:r>
      <w:r w:rsidRPr="002659D7">
        <w:rPr>
          <w:rFonts w:ascii="Malgun Gothic" w:eastAsia="Malgun Gothic" w:hAnsi="Malgun Gothic" w:cs="Malgun Gothic" w:hint="eastAsia"/>
          <w:b/>
          <w:bCs/>
          <w:sz w:val="28"/>
          <w:vertAlign w:val="superscript"/>
          <w:lang w:eastAsia="ko-KR"/>
        </w:rPr>
        <w:t>th</w:t>
      </w:r>
      <w:r w:rsidRPr="002659D7">
        <w:rPr>
          <w:rFonts w:ascii="Arial" w:eastAsia="MS Mincho" w:hAnsi="Arial" w:cs="Arial"/>
          <w:b/>
          <w:bCs/>
          <w:sz w:val="28"/>
          <w:lang w:eastAsia="ja-JP"/>
        </w:rPr>
        <w:t xml:space="preserve"> </w:t>
      </w:r>
      <w:r w:rsidRPr="002659D7">
        <w:rPr>
          <w:rFonts w:ascii="Arial" w:hAnsi="Arial" w:cs="Arial"/>
          <w:b/>
          <w:bCs/>
          <w:sz w:val="28"/>
        </w:rPr>
        <w:t>– 22</w:t>
      </w:r>
      <w:r w:rsidRPr="002659D7">
        <w:rPr>
          <w:rFonts w:ascii="Arial" w:hAnsi="Arial" w:cs="Arial"/>
          <w:b/>
          <w:bCs/>
          <w:sz w:val="28"/>
          <w:vertAlign w:val="superscript"/>
        </w:rPr>
        <w:t>nd</w:t>
      </w:r>
      <w:r w:rsidRPr="002659D7">
        <w:rPr>
          <w:rFonts w:ascii="Arial" w:eastAsia="MS Mincho" w:hAnsi="Arial" w:cs="Arial"/>
          <w:b/>
          <w:bCs/>
          <w:sz w:val="28"/>
          <w:lang w:eastAsia="ja-JP"/>
        </w:rPr>
        <w:t>, 2024</w:t>
      </w:r>
    </w:p>
    <w:p w14:paraId="7FCDD4DE" w14:textId="77777777" w:rsidR="00A40271" w:rsidRPr="00CA298F" w:rsidRDefault="00A40271" w:rsidP="00A40271">
      <w:pPr>
        <w:pStyle w:val="Comments"/>
        <w:rPr>
          <w:rFonts w:cs="Arial"/>
          <w:b/>
          <w:bCs/>
          <w:i w:val="0"/>
          <w:noProof w:val="0"/>
          <w:sz w:val="28"/>
          <w:szCs w:val="20"/>
          <w:lang w:eastAsia="ja-JP"/>
        </w:rPr>
      </w:pPr>
    </w:p>
    <w:p w14:paraId="166C5644" w14:textId="37267010"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Source: Google</w:t>
      </w:r>
    </w:p>
    <w:p w14:paraId="55362DDE" w14:textId="1C9FCB4D"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Title:</w:t>
      </w:r>
      <w:r w:rsidRPr="00CA298F">
        <w:rPr>
          <w:rFonts w:eastAsia="MS Mincho" w:cs="Arial"/>
          <w:bCs/>
          <w:noProof w:val="0"/>
          <w:sz w:val="28"/>
          <w:lang w:eastAsia="ja-JP"/>
        </w:rPr>
        <w:tab/>
      </w:r>
      <w:r w:rsidR="00F00554" w:rsidRPr="00CA298F">
        <w:rPr>
          <w:rFonts w:eastAsia="MS Mincho" w:cs="Arial"/>
          <w:bCs/>
          <w:noProof w:val="0"/>
          <w:sz w:val="28"/>
          <w:lang w:eastAsia="ja-JP"/>
        </w:rPr>
        <w:t xml:space="preserve">On </w:t>
      </w:r>
      <w:r w:rsidR="00E05E9E" w:rsidRPr="00CA298F">
        <w:rPr>
          <w:rFonts w:eastAsia="MS Mincho" w:cs="Arial"/>
          <w:bCs/>
          <w:noProof w:val="0"/>
          <w:sz w:val="28"/>
          <w:lang w:eastAsia="ja-JP"/>
        </w:rPr>
        <w:t xml:space="preserve">enabling Tx/Rx for XR during RRM measurements </w:t>
      </w:r>
    </w:p>
    <w:p w14:paraId="1A8A7C36" w14:textId="77777777"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Document for: Discussion and Decision</w:t>
      </w:r>
    </w:p>
    <w:bookmarkEnd w:id="0"/>
    <w:bookmarkEnd w:id="1"/>
    <w:p w14:paraId="34810E3F" w14:textId="77777777" w:rsidR="00EE036A" w:rsidRPr="00CA298F"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2CF8BC3D" w:rsidR="00EE036A" w:rsidRPr="00CA298F" w:rsidRDefault="00EE036A" w:rsidP="00EE036A">
      <w:pPr>
        <w:pStyle w:val="Heading1"/>
        <w:jc w:val="both"/>
        <w:rPr>
          <w:lang w:eastAsia="zh-TW"/>
        </w:rPr>
      </w:pPr>
      <w:r w:rsidRPr="00CA298F">
        <w:rPr>
          <w:rFonts w:hint="eastAsia"/>
          <w:lang w:eastAsia="zh-TW"/>
        </w:rPr>
        <w:t>Introduction</w:t>
      </w:r>
      <w:r w:rsidR="0002119D">
        <w:rPr>
          <w:lang w:eastAsia="zh-TW"/>
        </w:rPr>
        <w:t xml:space="preserve"> </w:t>
      </w:r>
    </w:p>
    <w:p w14:paraId="3BA7F0D0" w14:textId="5EB3C931" w:rsidR="00D0331B" w:rsidRPr="00CA298F" w:rsidRDefault="00D0331B" w:rsidP="00D0331B">
      <w:pPr>
        <w:rPr>
          <w:rFonts w:eastAsia="Times"/>
          <w:sz w:val="24"/>
          <w:szCs w:val="24"/>
          <w:lang w:val="en-US"/>
        </w:rPr>
      </w:pPr>
      <w:r w:rsidRPr="00CA298F">
        <w:rPr>
          <w:rFonts w:eastAsia="Times"/>
          <w:sz w:val="24"/>
          <w:szCs w:val="24"/>
          <w:lang w:val="en-US"/>
        </w:rPr>
        <w:t xml:space="preserve">A Rel-19 Work item for XR enhancement has been approved in RAN#102 </w:t>
      </w:r>
      <w:r w:rsidRPr="00CA298F">
        <w:rPr>
          <w:rFonts w:eastAsia="Times"/>
          <w:sz w:val="24"/>
          <w:szCs w:val="24"/>
          <w:lang w:val="en-US"/>
        </w:rPr>
        <w:fldChar w:fldCharType="begin"/>
      </w:r>
      <w:r w:rsidRPr="00CA298F">
        <w:rPr>
          <w:rFonts w:eastAsia="Times"/>
          <w:sz w:val="24"/>
          <w:szCs w:val="24"/>
          <w:lang w:val="en-US"/>
        </w:rPr>
        <w:instrText xml:space="preserve"> REF _Ref158389478 \r \h </w:instrText>
      </w:r>
      <w:r w:rsidRPr="00CA298F">
        <w:rPr>
          <w:rFonts w:eastAsia="Times"/>
          <w:sz w:val="24"/>
          <w:szCs w:val="24"/>
          <w:lang w:val="en-US"/>
        </w:rPr>
      </w:r>
      <w:r w:rsidRPr="00CA298F">
        <w:rPr>
          <w:rFonts w:eastAsia="Times"/>
          <w:sz w:val="24"/>
          <w:szCs w:val="24"/>
          <w:lang w:val="en-US"/>
        </w:rPr>
        <w:fldChar w:fldCharType="separate"/>
      </w:r>
      <w:r w:rsidRPr="00CA298F">
        <w:rPr>
          <w:rFonts w:eastAsia="Times"/>
          <w:sz w:val="24"/>
          <w:szCs w:val="24"/>
          <w:lang w:val="en-US"/>
        </w:rPr>
        <w:t>[2]</w:t>
      </w:r>
      <w:r w:rsidRPr="00CA298F">
        <w:rPr>
          <w:rFonts w:eastAsia="Times"/>
          <w:sz w:val="24"/>
          <w:szCs w:val="24"/>
          <w:lang w:val="en-US"/>
        </w:rPr>
        <w:fldChar w:fldCharType="end"/>
      </w:r>
      <w:r w:rsidRPr="00CA298F">
        <w:rPr>
          <w:rFonts w:eastAsia="Times"/>
          <w:sz w:val="24"/>
          <w:szCs w:val="24"/>
          <w:lang w:val="en-US"/>
        </w:rPr>
        <w:t>. The following objective for transmission and reception during measurement gaps has been captured as below:</w:t>
      </w:r>
    </w:p>
    <w:p w14:paraId="5FC50219" w14:textId="77777777" w:rsidR="00D0331B" w:rsidRPr="00CA298F" w:rsidRDefault="00D0331B" w:rsidP="00D0331B">
      <w:pPr>
        <w:pStyle w:val="Guidance"/>
        <w:numPr>
          <w:ilvl w:val="0"/>
          <w:numId w:val="53"/>
        </w:numPr>
        <w:jc w:val="both"/>
        <w:rPr>
          <w:rFonts w:eastAsia="Times"/>
          <w:i w:val="0"/>
          <w:color w:val="auto"/>
          <w:sz w:val="24"/>
          <w:szCs w:val="24"/>
          <w:lang w:val="en-US" w:eastAsia="en-US"/>
        </w:rPr>
      </w:pPr>
      <w:r w:rsidRPr="00CA298F">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CA298F">
        <w:rPr>
          <w:rFonts w:eastAsia="Times"/>
          <w:i w:val="0"/>
          <w:color w:val="auto"/>
          <w:sz w:val="24"/>
          <w:szCs w:val="24"/>
          <w:lang w:val="en-US" w:eastAsia="en-US"/>
        </w:rPr>
        <w:t>etc</w:t>
      </w:r>
      <w:proofErr w:type="spellEnd"/>
      <w:r w:rsidRPr="00CA298F">
        <w:rPr>
          <w:rFonts w:eastAsia="Times"/>
          <w:i w:val="0"/>
          <w:color w:val="auto"/>
          <w:sz w:val="24"/>
          <w:szCs w:val="24"/>
          <w:lang w:val="en-US" w:eastAsia="en-US"/>
        </w:rPr>
        <w:t xml:space="preserve">). [RAN1, RAN2, RAN4] </w:t>
      </w:r>
    </w:p>
    <w:p w14:paraId="4E1618DF" w14:textId="69D1DA65" w:rsidR="00CD0148" w:rsidRPr="00CA298F" w:rsidRDefault="00D0331B" w:rsidP="00D0331B">
      <w:pPr>
        <w:pStyle w:val="Guidance"/>
        <w:numPr>
          <w:ilvl w:val="0"/>
          <w:numId w:val="54"/>
        </w:numPr>
        <w:jc w:val="both"/>
        <w:rPr>
          <w:rFonts w:eastAsia="Times"/>
          <w:i w:val="0"/>
          <w:color w:val="auto"/>
          <w:sz w:val="24"/>
          <w:szCs w:val="24"/>
          <w:lang w:val="en-US" w:eastAsia="en-US"/>
        </w:rPr>
      </w:pPr>
      <w:r w:rsidRPr="00CA298F">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003DD161" w14:textId="41B76709" w:rsidR="006F17FA" w:rsidRPr="00901EB7" w:rsidRDefault="00EE036A" w:rsidP="00901EB7">
      <w:pPr>
        <w:jc w:val="both"/>
        <w:rPr>
          <w:rFonts w:eastAsia="Times"/>
          <w:sz w:val="24"/>
          <w:szCs w:val="24"/>
          <w:lang w:val="en-US"/>
        </w:rPr>
      </w:pPr>
      <w:r w:rsidRPr="00CA298F">
        <w:rPr>
          <w:rFonts w:eastAsia="Times"/>
          <w:sz w:val="24"/>
          <w:szCs w:val="24"/>
          <w:lang w:val="en-US"/>
        </w:rPr>
        <w:t xml:space="preserve">In this </w:t>
      </w:r>
      <w:proofErr w:type="spellStart"/>
      <w:r w:rsidRPr="00CA298F">
        <w:rPr>
          <w:rFonts w:eastAsia="Times"/>
          <w:sz w:val="24"/>
          <w:szCs w:val="24"/>
          <w:lang w:val="en-US"/>
        </w:rPr>
        <w:t>Tdoc</w:t>
      </w:r>
      <w:proofErr w:type="spellEnd"/>
      <w:r w:rsidRPr="00CA298F">
        <w:rPr>
          <w:rFonts w:eastAsia="Times"/>
          <w:sz w:val="24"/>
          <w:szCs w:val="24"/>
          <w:lang w:val="en-US"/>
        </w:rPr>
        <w:t xml:space="preserve">, we </w:t>
      </w:r>
      <w:r w:rsidR="005A3B77" w:rsidRPr="00CA298F">
        <w:rPr>
          <w:rFonts w:eastAsia="Times"/>
          <w:sz w:val="24"/>
          <w:szCs w:val="24"/>
          <w:lang w:val="en-US"/>
        </w:rPr>
        <w:t xml:space="preserve">propose some techniques to specify the </w:t>
      </w:r>
      <w:r w:rsidR="00D0331B" w:rsidRPr="00CA298F">
        <w:rPr>
          <w:rFonts w:eastAsia="Times"/>
          <w:sz w:val="24"/>
          <w:szCs w:val="24"/>
          <w:lang w:val="en-US"/>
        </w:rPr>
        <w:t>above</w:t>
      </w:r>
      <w:r w:rsidR="005A3B77" w:rsidRPr="00CA298F">
        <w:rPr>
          <w:rFonts w:eastAsia="Times"/>
          <w:sz w:val="24"/>
          <w:szCs w:val="24"/>
          <w:lang w:val="en-US"/>
        </w:rPr>
        <w:t xml:space="preserve"> enhancement. </w:t>
      </w:r>
    </w:p>
    <w:p w14:paraId="5C7988C2" w14:textId="77777777" w:rsidR="009407B7" w:rsidRPr="00CA298F" w:rsidRDefault="009407B7" w:rsidP="009407B7">
      <w:pPr>
        <w:rPr>
          <w:sz w:val="24"/>
          <w:szCs w:val="24"/>
          <w:lang w:eastAsia="zh-TW"/>
        </w:rPr>
      </w:pPr>
    </w:p>
    <w:p w14:paraId="3D805C1C" w14:textId="4C261142" w:rsidR="009407B7" w:rsidRPr="00CA298F" w:rsidRDefault="009407B7" w:rsidP="009407B7">
      <w:pPr>
        <w:pStyle w:val="Heading1"/>
        <w:jc w:val="both"/>
        <w:rPr>
          <w:lang w:val="en-US"/>
        </w:rPr>
      </w:pPr>
      <w:r>
        <w:rPr>
          <w:lang w:val="en-US" w:eastAsia="zh-TW"/>
        </w:rPr>
        <w:t>Remaining Open Issues</w:t>
      </w:r>
    </w:p>
    <w:p w14:paraId="159CBEE7" w14:textId="77777777" w:rsidR="00457AA7" w:rsidRDefault="00457AA7" w:rsidP="009407B7">
      <w:pPr>
        <w:spacing w:after="120"/>
        <w:jc w:val="both"/>
        <w:textAlignment w:val="center"/>
        <w:rPr>
          <w:sz w:val="24"/>
          <w:szCs w:val="24"/>
        </w:rPr>
      </w:pPr>
    </w:p>
    <w:p w14:paraId="6B7DB6E4" w14:textId="3E04B746" w:rsidR="00457AA7" w:rsidRPr="00457AA7" w:rsidRDefault="00457AA7" w:rsidP="009407B7">
      <w:pPr>
        <w:spacing w:after="120"/>
        <w:jc w:val="both"/>
        <w:textAlignment w:val="center"/>
        <w:rPr>
          <w:b/>
          <w:bCs/>
          <w:sz w:val="24"/>
          <w:szCs w:val="24"/>
        </w:rPr>
      </w:pPr>
      <w:r>
        <w:rPr>
          <w:b/>
          <w:bCs/>
          <w:sz w:val="24"/>
          <w:szCs w:val="24"/>
        </w:rPr>
        <w:t>G</w:t>
      </w:r>
      <w:r w:rsidRPr="00457AA7">
        <w:rPr>
          <w:b/>
          <w:bCs/>
          <w:sz w:val="24"/>
          <w:szCs w:val="24"/>
        </w:rPr>
        <w:t>ap/restriction occasion overlapping with time offset</w:t>
      </w:r>
      <w:r>
        <w:rPr>
          <w:b/>
          <w:bCs/>
          <w:sz w:val="24"/>
          <w:szCs w:val="24"/>
        </w:rPr>
        <w:t>:</w:t>
      </w:r>
    </w:p>
    <w:p w14:paraId="74BAA313" w14:textId="77777777" w:rsidR="00457AA7" w:rsidRDefault="00457AA7" w:rsidP="009407B7">
      <w:pPr>
        <w:spacing w:after="120"/>
        <w:jc w:val="both"/>
        <w:textAlignment w:val="center"/>
        <w:rPr>
          <w:sz w:val="24"/>
          <w:szCs w:val="24"/>
        </w:rPr>
      </w:pPr>
    </w:p>
    <w:p w14:paraId="698D3A01" w14:textId="5BC25AFD" w:rsidR="00404DD8" w:rsidRDefault="00404DD8" w:rsidP="00404DD8">
      <w:pPr>
        <w:spacing w:after="120"/>
        <w:jc w:val="both"/>
        <w:textAlignment w:val="center"/>
        <w:rPr>
          <w:sz w:val="24"/>
          <w:szCs w:val="24"/>
        </w:rPr>
      </w:pPr>
      <w:r w:rsidRPr="00404DD8">
        <w:rPr>
          <w:sz w:val="24"/>
          <w:szCs w:val="24"/>
        </w:rPr>
        <w:t xml:space="preserve">To </w:t>
      </w:r>
      <w:r>
        <w:rPr>
          <w:sz w:val="24"/>
          <w:szCs w:val="24"/>
        </w:rPr>
        <w:t>avoid</w:t>
      </w:r>
      <w:r w:rsidRPr="00404DD8">
        <w:rPr>
          <w:sz w:val="24"/>
          <w:szCs w:val="24"/>
        </w:rPr>
        <w:t xml:space="preserve"> ambiguity, a minimum time offset after the end of the PDCCH carrying the DCI is mandated before the UE can skip the </w:t>
      </w:r>
      <w:r>
        <w:rPr>
          <w:sz w:val="24"/>
          <w:szCs w:val="24"/>
        </w:rPr>
        <w:t>gap/restriction occasion</w:t>
      </w:r>
      <w:r w:rsidRPr="00404DD8">
        <w:rPr>
          <w:sz w:val="24"/>
          <w:szCs w:val="24"/>
        </w:rPr>
        <w:t xml:space="preserve">. </w:t>
      </w:r>
      <w:r>
        <w:rPr>
          <w:sz w:val="24"/>
          <w:szCs w:val="24"/>
        </w:rPr>
        <w:t xml:space="preserve">During this time offset the UE is supposed to decode the DCI and prepare for the skipping of the gap/restriction occasion. </w:t>
      </w:r>
      <w:r w:rsidRPr="00404DD8">
        <w:rPr>
          <w:sz w:val="24"/>
          <w:szCs w:val="24"/>
        </w:rPr>
        <w:t xml:space="preserve">Any </w:t>
      </w:r>
      <w:r>
        <w:rPr>
          <w:sz w:val="24"/>
          <w:szCs w:val="24"/>
        </w:rPr>
        <w:t xml:space="preserve">gap/restriction occasion </w:t>
      </w:r>
      <w:r w:rsidRPr="00404DD8">
        <w:rPr>
          <w:sz w:val="24"/>
          <w:szCs w:val="24"/>
        </w:rPr>
        <w:t xml:space="preserve">overlapping with this offset is not considered as the </w:t>
      </w:r>
      <w:r>
        <w:rPr>
          <w:sz w:val="24"/>
          <w:szCs w:val="24"/>
        </w:rPr>
        <w:t xml:space="preserve">gap/restriction occasion </w:t>
      </w:r>
      <w:r w:rsidRPr="00404DD8">
        <w:rPr>
          <w:sz w:val="24"/>
          <w:szCs w:val="24"/>
        </w:rPr>
        <w:t>indicated by the DCI.</w:t>
      </w:r>
    </w:p>
    <w:p w14:paraId="33C16719" w14:textId="77777777" w:rsidR="00B77882" w:rsidRPr="00CA298F" w:rsidRDefault="00B77882" w:rsidP="00404DD8">
      <w:pPr>
        <w:spacing w:after="120"/>
        <w:jc w:val="both"/>
        <w:textAlignment w:val="center"/>
        <w:rPr>
          <w:sz w:val="24"/>
          <w:szCs w:val="24"/>
        </w:rPr>
      </w:pPr>
    </w:p>
    <w:p w14:paraId="3247D496" w14:textId="6AE8AF64" w:rsidR="00B77882" w:rsidRPr="00B77882" w:rsidRDefault="00B77882" w:rsidP="00B77882">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B77882">
        <w:rPr>
          <w:rFonts w:ascii="Times New Roman" w:eastAsiaTheme="minorEastAsia" w:hAnsi="Times New Roman" w:cs="Times New Roman"/>
          <w:b/>
          <w:bCs/>
          <w:i/>
          <w:iCs/>
          <w:noProof/>
          <w:lang w:val="en-GB" w:eastAsia="zh-CN"/>
        </w:rPr>
        <w:t>Any gap/restriction occasion overlapping</w:t>
      </w:r>
      <w:r>
        <w:rPr>
          <w:rFonts w:ascii="Times New Roman" w:eastAsiaTheme="minorEastAsia" w:hAnsi="Times New Roman" w:cs="Times New Roman"/>
          <w:b/>
          <w:bCs/>
          <w:i/>
          <w:iCs/>
          <w:noProof/>
          <w:lang w:val="en-GB" w:eastAsia="zh-CN"/>
        </w:rPr>
        <w:t xml:space="preserve"> fully or partially</w:t>
      </w:r>
      <w:r w:rsidRPr="00B77882">
        <w:rPr>
          <w:rFonts w:ascii="Times New Roman" w:eastAsiaTheme="minorEastAsia" w:hAnsi="Times New Roman" w:cs="Times New Roman"/>
          <w:b/>
          <w:bCs/>
          <w:i/>
          <w:iCs/>
          <w:noProof/>
          <w:lang w:val="en-GB" w:eastAsia="zh-CN"/>
        </w:rPr>
        <w:t xml:space="preserve"> with</w:t>
      </w:r>
      <w:r>
        <w:rPr>
          <w:rFonts w:ascii="Times New Roman" w:eastAsiaTheme="minorEastAsia" w:hAnsi="Times New Roman" w:cs="Times New Roman"/>
          <w:b/>
          <w:bCs/>
          <w:i/>
          <w:iCs/>
          <w:noProof/>
          <w:lang w:val="en-GB" w:eastAsia="zh-CN"/>
        </w:rPr>
        <w:t xml:space="preserve"> the</w:t>
      </w:r>
      <w:r w:rsidRPr="00B77882">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time</w:t>
      </w:r>
      <w:r w:rsidRPr="00B77882">
        <w:rPr>
          <w:rFonts w:ascii="Times New Roman" w:eastAsiaTheme="minorEastAsia" w:hAnsi="Times New Roman" w:cs="Times New Roman"/>
          <w:b/>
          <w:bCs/>
          <w:i/>
          <w:iCs/>
          <w:noProof/>
          <w:lang w:val="en-GB" w:eastAsia="zh-CN"/>
        </w:rPr>
        <w:t xml:space="preserve"> offset is not considered as the gap/restriction occasion indicated by the DCI.</w:t>
      </w:r>
    </w:p>
    <w:p w14:paraId="46B691F7" w14:textId="77777777" w:rsidR="00457AA7" w:rsidRDefault="00457AA7" w:rsidP="009407B7">
      <w:pPr>
        <w:spacing w:after="120"/>
        <w:jc w:val="both"/>
        <w:textAlignment w:val="center"/>
        <w:rPr>
          <w:sz w:val="24"/>
          <w:szCs w:val="24"/>
        </w:rPr>
      </w:pPr>
    </w:p>
    <w:p w14:paraId="37831D0A" w14:textId="77777777" w:rsidR="00375CD2" w:rsidRPr="00375CD2" w:rsidRDefault="00375CD2" w:rsidP="00375CD2">
      <w:pPr>
        <w:jc w:val="both"/>
        <w:rPr>
          <w:sz w:val="24"/>
          <w:szCs w:val="24"/>
        </w:rPr>
      </w:pPr>
    </w:p>
    <w:p w14:paraId="3BFDD968" w14:textId="3EA92E20" w:rsidR="00375CD2" w:rsidRPr="00375CD2" w:rsidRDefault="00375CD2" w:rsidP="00375CD2">
      <w:pPr>
        <w:jc w:val="both"/>
        <w:rPr>
          <w:b/>
          <w:bCs/>
          <w:sz w:val="24"/>
          <w:szCs w:val="24"/>
        </w:rPr>
      </w:pPr>
      <w:r w:rsidRPr="00375CD2">
        <w:rPr>
          <w:b/>
          <w:bCs/>
          <w:sz w:val="24"/>
          <w:szCs w:val="24"/>
        </w:rPr>
        <w:lastRenderedPageBreak/>
        <w:t>CG PUSCH occasion within the multi-PUSCH CG configuration, overlapping with the measurement gap/restriction, is cancelled by the UTO-UCI</w:t>
      </w:r>
      <w:r>
        <w:rPr>
          <w:b/>
          <w:bCs/>
          <w:sz w:val="24"/>
          <w:szCs w:val="24"/>
        </w:rPr>
        <w:t>:</w:t>
      </w:r>
    </w:p>
    <w:p w14:paraId="148A3D48" w14:textId="77777777" w:rsidR="00375CD2" w:rsidRPr="00375CD2" w:rsidRDefault="00375CD2" w:rsidP="00375CD2">
      <w:pPr>
        <w:pStyle w:val="NormalWeb"/>
        <w:rPr>
          <w:rFonts w:eastAsia="PMingLiU"/>
          <w:lang w:eastAsia="en-US"/>
        </w:rPr>
      </w:pPr>
      <w:r w:rsidRPr="00375CD2">
        <w:rPr>
          <w:rFonts w:eastAsia="PMingLiU"/>
          <w:lang w:eastAsia="en-US"/>
        </w:rPr>
        <w:t>In scenarios employing multi-PUSCH CG configurations, prioritized handling of CG PUSCH occasions during overlap with measurement gaps/restrictions is essential. To further optimize this process, the following rule is proposed:</w:t>
      </w:r>
    </w:p>
    <w:p w14:paraId="165DA61C" w14:textId="77777777" w:rsidR="00375CD2" w:rsidRPr="00375CD2" w:rsidRDefault="00375CD2" w:rsidP="00375CD2">
      <w:pPr>
        <w:pStyle w:val="NormalWeb"/>
        <w:rPr>
          <w:rFonts w:eastAsia="PMingLiU"/>
          <w:lang w:eastAsia="en-US"/>
        </w:rPr>
      </w:pPr>
      <w:r w:rsidRPr="00375CD2">
        <w:rPr>
          <w:rFonts w:eastAsia="PMingLiU"/>
          <w:lang w:eastAsia="en-US"/>
        </w:rPr>
        <w:t xml:space="preserve">When a CG PUSCH occasion overlapping with a measurement gap/restriction is cancelled as indicated by the UTO-UCI, and no other CG PUSCH occasion within the same multi-PUSCH CG configuration overlaps with that measurement gap/restriction, the UE should </w:t>
      </w:r>
      <w:r w:rsidRPr="00673A25">
        <w:rPr>
          <w:rFonts w:eastAsia="PMingLiU"/>
          <w:lang w:eastAsia="en-US"/>
        </w:rPr>
        <w:t>not</w:t>
      </w:r>
      <w:r w:rsidRPr="00375CD2">
        <w:rPr>
          <w:rFonts w:eastAsia="PMingLiU"/>
          <w:lang w:eastAsia="en-US"/>
        </w:rPr>
        <w:t xml:space="preserve"> skip the measurement gap. Instead, the UE should perform the scheduled measurement.</w:t>
      </w:r>
    </w:p>
    <w:p w14:paraId="0D1F2428" w14:textId="0D52DB06" w:rsidR="00375CD2" w:rsidRDefault="00375CD2" w:rsidP="00375CD2">
      <w:pPr>
        <w:pStyle w:val="NormalWeb"/>
        <w:rPr>
          <w:rFonts w:eastAsia="PMingLiU"/>
          <w:lang w:eastAsia="en-US"/>
        </w:rPr>
      </w:pPr>
      <w:r w:rsidRPr="00375CD2">
        <w:rPr>
          <w:rFonts w:eastAsia="PMingLiU"/>
          <w:lang w:eastAsia="en-US"/>
        </w:rPr>
        <w:t xml:space="preserve">This refined approach ensures that measurement gaps are utilized effectively when specific CG PUSCH occasions are cancelled.  </w:t>
      </w:r>
    </w:p>
    <w:p w14:paraId="21F200D1" w14:textId="77777777" w:rsidR="00375CD2" w:rsidRPr="00CA298F" w:rsidRDefault="00375CD2" w:rsidP="00375CD2">
      <w:pPr>
        <w:spacing w:after="120"/>
        <w:jc w:val="both"/>
        <w:textAlignment w:val="center"/>
        <w:rPr>
          <w:sz w:val="24"/>
          <w:szCs w:val="24"/>
        </w:rPr>
      </w:pPr>
    </w:p>
    <w:p w14:paraId="025316D7" w14:textId="035CDCF1" w:rsidR="00375CD2" w:rsidRDefault="00375CD2" w:rsidP="00375CD2">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375CD2">
        <w:rPr>
          <w:rFonts w:ascii="Times New Roman" w:eastAsiaTheme="minorEastAsia" w:hAnsi="Times New Roman" w:cs="Times New Roman"/>
          <w:b/>
          <w:bCs/>
          <w:i/>
          <w:iCs/>
          <w:noProof/>
          <w:lang w:val="en-GB" w:eastAsia="zh-CN"/>
        </w:rPr>
        <w:t>UE should not skip the measurement gap/restriction if the overlapping CG PUSCH occasion within the multi-PUSCH CG configuration is cancelled by the UTO-UCI</w:t>
      </w:r>
    </w:p>
    <w:p w14:paraId="357E5E52" w14:textId="77777777" w:rsidR="00A531C7" w:rsidRDefault="00A531C7" w:rsidP="00A531C7">
      <w:pPr>
        <w:spacing w:after="120"/>
        <w:jc w:val="both"/>
        <w:textAlignment w:val="center"/>
        <w:rPr>
          <w:rFonts w:eastAsiaTheme="minorEastAsia"/>
          <w:b/>
          <w:bCs/>
          <w:i/>
          <w:iCs/>
          <w:noProof/>
          <w:lang w:eastAsia="zh-CN"/>
        </w:rPr>
      </w:pPr>
    </w:p>
    <w:p w14:paraId="3D71A16C" w14:textId="77777777" w:rsidR="00A531C7" w:rsidRDefault="00A531C7" w:rsidP="00A531C7">
      <w:pPr>
        <w:spacing w:after="120"/>
        <w:jc w:val="both"/>
        <w:textAlignment w:val="center"/>
        <w:rPr>
          <w:rFonts w:eastAsiaTheme="minorEastAsia"/>
          <w:b/>
          <w:bCs/>
          <w:i/>
          <w:iCs/>
          <w:noProof/>
          <w:lang w:eastAsia="zh-CN"/>
        </w:rPr>
      </w:pPr>
    </w:p>
    <w:p w14:paraId="0FB639E9" w14:textId="1277D40A" w:rsidR="00A531C7" w:rsidRPr="00A531C7" w:rsidRDefault="00A531C7" w:rsidP="00A531C7">
      <w:pPr>
        <w:jc w:val="both"/>
        <w:rPr>
          <w:b/>
          <w:bCs/>
          <w:sz w:val="24"/>
          <w:szCs w:val="24"/>
        </w:rPr>
      </w:pPr>
      <w:r w:rsidRPr="00A531C7">
        <w:rPr>
          <w:b/>
          <w:bCs/>
          <w:sz w:val="24"/>
          <w:szCs w:val="24"/>
        </w:rPr>
        <w:t>Sk</w:t>
      </w:r>
      <w:r>
        <w:rPr>
          <w:b/>
          <w:bCs/>
          <w:sz w:val="24"/>
          <w:szCs w:val="24"/>
        </w:rPr>
        <w:t>i</w:t>
      </w:r>
      <w:r w:rsidRPr="00A531C7">
        <w:rPr>
          <w:b/>
          <w:bCs/>
          <w:sz w:val="24"/>
          <w:szCs w:val="24"/>
        </w:rPr>
        <w:t>pping measurement gap/restriction configured per CG configuration</w:t>
      </w:r>
      <w:r w:rsidR="00673A25">
        <w:rPr>
          <w:b/>
          <w:bCs/>
          <w:sz w:val="24"/>
          <w:szCs w:val="24"/>
        </w:rPr>
        <w:t>:</w:t>
      </w:r>
    </w:p>
    <w:p w14:paraId="63ABF83D" w14:textId="0297AC36" w:rsidR="00A531C7" w:rsidRPr="00A531C7" w:rsidRDefault="00A531C7" w:rsidP="00A531C7">
      <w:pPr>
        <w:jc w:val="both"/>
        <w:rPr>
          <w:color w:val="000000" w:themeColor="text1"/>
          <w:sz w:val="24"/>
          <w:szCs w:val="24"/>
        </w:rPr>
      </w:pPr>
      <w:r w:rsidRPr="00A531C7">
        <w:rPr>
          <w:color w:val="000000" w:themeColor="text1"/>
          <w:sz w:val="24"/>
          <w:szCs w:val="24"/>
        </w:rPr>
        <w:t>Also, not all CG configurations are used to transmit critical XR data. CG configurations carrying non-critical data are not required to be configured with measurement gaps/restrictions skipping and this will allow to reduce the impact on RRM performance. Therefore, the skipping of measurement gaps/restrictions could be activated/deactivated per Configured Grant configuration.</w:t>
      </w:r>
    </w:p>
    <w:p w14:paraId="575F2908" w14:textId="77777777" w:rsidR="00A531C7" w:rsidRDefault="00A531C7" w:rsidP="00A531C7">
      <w:pPr>
        <w:jc w:val="both"/>
        <w:rPr>
          <w:color w:val="000000" w:themeColor="text1"/>
          <w:sz w:val="24"/>
          <w:szCs w:val="24"/>
        </w:rPr>
      </w:pPr>
    </w:p>
    <w:p w14:paraId="2F0A1D4B" w14:textId="77777777" w:rsidR="00673A25" w:rsidRPr="00CA298F" w:rsidRDefault="00673A25" w:rsidP="00673A25">
      <w:pPr>
        <w:spacing w:after="120"/>
        <w:jc w:val="both"/>
        <w:textAlignment w:val="center"/>
        <w:rPr>
          <w:sz w:val="24"/>
          <w:szCs w:val="24"/>
        </w:rPr>
      </w:pPr>
    </w:p>
    <w:p w14:paraId="78B5EED2" w14:textId="08CEDD8A" w:rsidR="00A531C7" w:rsidRPr="00673A25" w:rsidRDefault="00A531C7" w:rsidP="00A531C7">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The skipping of measurement gaps/restrictions could be activated/deactivated per Configured Grant configuration</w:t>
      </w:r>
    </w:p>
    <w:p w14:paraId="03A4C87C" w14:textId="77777777" w:rsidR="00A531C7" w:rsidRDefault="00A531C7" w:rsidP="00A531C7">
      <w:pPr>
        <w:spacing w:after="120"/>
        <w:jc w:val="both"/>
        <w:textAlignment w:val="center"/>
        <w:rPr>
          <w:rFonts w:eastAsiaTheme="minorEastAsia"/>
          <w:b/>
          <w:bCs/>
          <w:i/>
          <w:iCs/>
          <w:noProof/>
          <w:lang w:eastAsia="zh-CN"/>
        </w:rPr>
      </w:pPr>
    </w:p>
    <w:p w14:paraId="19F94C5D" w14:textId="0EAE6B2F" w:rsidR="00673A25" w:rsidRDefault="00673A25" w:rsidP="00A531C7">
      <w:pPr>
        <w:spacing w:after="120"/>
        <w:jc w:val="both"/>
        <w:textAlignment w:val="center"/>
        <w:rPr>
          <w:b/>
          <w:bCs/>
          <w:sz w:val="24"/>
          <w:szCs w:val="24"/>
        </w:rPr>
      </w:pPr>
      <w:r w:rsidRPr="00673A25">
        <w:rPr>
          <w:b/>
          <w:bCs/>
          <w:sz w:val="24"/>
          <w:szCs w:val="24"/>
        </w:rPr>
        <w:t>Overriding previous skipping indication</w:t>
      </w:r>
      <w:r>
        <w:rPr>
          <w:b/>
          <w:bCs/>
          <w:sz w:val="24"/>
          <w:szCs w:val="24"/>
        </w:rPr>
        <w:t>:</w:t>
      </w:r>
      <w:r w:rsidRPr="00673A25">
        <w:rPr>
          <w:b/>
          <w:bCs/>
          <w:sz w:val="24"/>
          <w:szCs w:val="24"/>
        </w:rPr>
        <w:t xml:space="preserve"> </w:t>
      </w:r>
    </w:p>
    <w:p w14:paraId="579530B9" w14:textId="77777777" w:rsidR="00673A25" w:rsidRDefault="00673A25" w:rsidP="00A531C7">
      <w:pPr>
        <w:spacing w:after="120"/>
        <w:jc w:val="both"/>
        <w:textAlignment w:val="center"/>
        <w:rPr>
          <w:b/>
          <w:bCs/>
          <w:sz w:val="24"/>
          <w:szCs w:val="24"/>
        </w:rPr>
      </w:pPr>
    </w:p>
    <w:p w14:paraId="7D7CF428" w14:textId="56C4D26F" w:rsidR="00673A25" w:rsidRDefault="00673A25" w:rsidP="00673A25">
      <w:pPr>
        <w:pStyle w:val="NormalWeb"/>
      </w:pPr>
      <w:r>
        <w:t>The ability to override the skipping indication proves beneficial when the UE cancels a CG PUSCH occasion for the CG Multi-PUSCH configuration. Upon receiving the UTO-UCI notification, the gNB can override the initial skipping indication.</w:t>
      </w:r>
    </w:p>
    <w:p w14:paraId="3DAF9E77" w14:textId="75536D71" w:rsidR="00673A25" w:rsidRPr="00673A25" w:rsidRDefault="00673A25" w:rsidP="00673A25">
      <w:pPr>
        <w:pStyle w:val="NormalWeb"/>
      </w:pPr>
      <w:r>
        <w:t xml:space="preserve">Ideally, a predefined rule should require the UE to comply with the measurement gap/restriction if the anticipated overlapping transmission is cancelled. However, in the absence of such a rule, the capability to override the skipping indication becomes crucial. This functionality should be explicitly defined and </w:t>
      </w:r>
      <w:r w:rsidRPr="00673A25">
        <w:t>expected by the UE.</w:t>
      </w:r>
    </w:p>
    <w:p w14:paraId="474DFCB5" w14:textId="77777777" w:rsidR="00673A25" w:rsidRPr="00673A25" w:rsidRDefault="00673A25" w:rsidP="00673A25">
      <w:pPr>
        <w:spacing w:after="120"/>
        <w:jc w:val="both"/>
        <w:textAlignment w:val="center"/>
        <w:rPr>
          <w:rFonts w:eastAsiaTheme="minorEastAsia"/>
          <w:b/>
          <w:bCs/>
          <w:i/>
          <w:iCs/>
          <w:noProof/>
          <w:sz w:val="24"/>
          <w:szCs w:val="24"/>
          <w:lang w:eastAsia="zh-CN"/>
        </w:rPr>
      </w:pPr>
    </w:p>
    <w:p w14:paraId="6C8458B9" w14:textId="735A47BA" w:rsidR="00673A25" w:rsidRPr="00673A25" w:rsidRDefault="00673A25" w:rsidP="00673A25">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 xml:space="preserve">Overriding skipping indication is permitted at least when the UE cancels a CG PUSCH overlapping with the measurement gap/restriction. </w:t>
      </w:r>
    </w:p>
    <w:p w14:paraId="1FE5A58E" w14:textId="77777777" w:rsidR="00375CD2" w:rsidRDefault="00375CD2" w:rsidP="009407B7">
      <w:pPr>
        <w:spacing w:after="120"/>
        <w:jc w:val="both"/>
        <w:textAlignment w:val="center"/>
        <w:rPr>
          <w:sz w:val="24"/>
          <w:szCs w:val="24"/>
        </w:rPr>
      </w:pPr>
    </w:p>
    <w:p w14:paraId="3F68860E" w14:textId="7EC7711B" w:rsidR="009407B7" w:rsidRPr="00CA298F" w:rsidRDefault="009407B7" w:rsidP="00B77882">
      <w:pPr>
        <w:spacing w:after="120"/>
        <w:jc w:val="both"/>
        <w:textAlignment w:val="center"/>
        <w:rPr>
          <w:sz w:val="24"/>
          <w:szCs w:val="24"/>
        </w:rPr>
      </w:pPr>
    </w:p>
    <w:p w14:paraId="2B9D3C81" w14:textId="77777777" w:rsidR="00EE036A" w:rsidRPr="00CA298F" w:rsidRDefault="00EE036A" w:rsidP="00EE036A">
      <w:pPr>
        <w:pStyle w:val="Heading1"/>
        <w:jc w:val="both"/>
        <w:rPr>
          <w:lang w:val="en-US"/>
        </w:rPr>
      </w:pPr>
      <w:r w:rsidRPr="00CA298F">
        <w:rPr>
          <w:lang w:val="en-US" w:eastAsia="zh-TW"/>
        </w:rPr>
        <w:t>Conclusion</w:t>
      </w:r>
    </w:p>
    <w:p w14:paraId="5402161D" w14:textId="4DE98E6D" w:rsidR="000F66A9" w:rsidRPr="00CA298F" w:rsidRDefault="00EE036A" w:rsidP="00EE036A">
      <w:pPr>
        <w:spacing w:after="120"/>
        <w:jc w:val="both"/>
        <w:textAlignment w:val="center"/>
        <w:rPr>
          <w:sz w:val="24"/>
          <w:szCs w:val="24"/>
        </w:rPr>
      </w:pPr>
      <w:r w:rsidRPr="00CA298F">
        <w:rPr>
          <w:sz w:val="24"/>
          <w:szCs w:val="24"/>
        </w:rPr>
        <w:t xml:space="preserve">In this contribution, we have presented several </w:t>
      </w:r>
      <w:r w:rsidR="0011072C" w:rsidRPr="00CA298F">
        <w:rPr>
          <w:sz w:val="24"/>
          <w:szCs w:val="24"/>
        </w:rPr>
        <w:t xml:space="preserve">proposals to specify the support </w:t>
      </w:r>
      <w:r w:rsidR="000F66A9" w:rsidRPr="00CA298F">
        <w:rPr>
          <w:sz w:val="24"/>
          <w:szCs w:val="24"/>
        </w:rPr>
        <w:t>of skipping measurement gaps.</w:t>
      </w:r>
    </w:p>
    <w:p w14:paraId="5E777F52" w14:textId="6EC14937" w:rsidR="000F66A9" w:rsidRDefault="00EE036A" w:rsidP="00F96705">
      <w:pPr>
        <w:spacing w:after="120"/>
        <w:jc w:val="both"/>
        <w:textAlignment w:val="center"/>
        <w:rPr>
          <w:sz w:val="24"/>
          <w:szCs w:val="24"/>
        </w:rPr>
      </w:pPr>
      <w:r w:rsidRPr="00CA298F">
        <w:rPr>
          <w:sz w:val="24"/>
          <w:szCs w:val="24"/>
        </w:rPr>
        <w:t xml:space="preserve">We made the following proposals: </w:t>
      </w:r>
    </w:p>
    <w:p w14:paraId="3EED7E1A" w14:textId="77777777" w:rsidR="00B77882" w:rsidRPr="00CA298F" w:rsidRDefault="00B77882" w:rsidP="00B77882">
      <w:pPr>
        <w:jc w:val="both"/>
        <w:rPr>
          <w:sz w:val="24"/>
          <w:szCs w:val="24"/>
          <w:lang w:eastAsia="zh-TW"/>
        </w:rPr>
      </w:pPr>
    </w:p>
    <w:p w14:paraId="44CA8828" w14:textId="77777777" w:rsidR="00B77882" w:rsidRPr="00CA298F" w:rsidRDefault="00B77882" w:rsidP="00B77882">
      <w:pPr>
        <w:spacing w:after="120"/>
        <w:jc w:val="both"/>
        <w:textAlignment w:val="center"/>
        <w:rPr>
          <w:sz w:val="24"/>
          <w:szCs w:val="24"/>
        </w:rPr>
      </w:pPr>
    </w:p>
    <w:p w14:paraId="28D6373B" w14:textId="77777777" w:rsidR="00B77882" w:rsidRPr="00B77882" w:rsidRDefault="00B77882" w:rsidP="00B77882">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B77882">
        <w:rPr>
          <w:rFonts w:ascii="Times New Roman" w:eastAsiaTheme="minorEastAsia" w:hAnsi="Times New Roman" w:cs="Times New Roman"/>
          <w:b/>
          <w:bCs/>
          <w:i/>
          <w:iCs/>
          <w:noProof/>
          <w:lang w:val="en-GB" w:eastAsia="zh-CN"/>
        </w:rPr>
        <w:t>Any gap/restriction occasion overlapping</w:t>
      </w:r>
      <w:r>
        <w:rPr>
          <w:rFonts w:ascii="Times New Roman" w:eastAsiaTheme="minorEastAsia" w:hAnsi="Times New Roman" w:cs="Times New Roman"/>
          <w:b/>
          <w:bCs/>
          <w:i/>
          <w:iCs/>
          <w:noProof/>
          <w:lang w:val="en-GB" w:eastAsia="zh-CN"/>
        </w:rPr>
        <w:t xml:space="preserve"> fully or partially</w:t>
      </w:r>
      <w:r w:rsidRPr="00B77882">
        <w:rPr>
          <w:rFonts w:ascii="Times New Roman" w:eastAsiaTheme="minorEastAsia" w:hAnsi="Times New Roman" w:cs="Times New Roman"/>
          <w:b/>
          <w:bCs/>
          <w:i/>
          <w:iCs/>
          <w:noProof/>
          <w:lang w:val="en-GB" w:eastAsia="zh-CN"/>
        </w:rPr>
        <w:t xml:space="preserve"> with</w:t>
      </w:r>
      <w:r>
        <w:rPr>
          <w:rFonts w:ascii="Times New Roman" w:eastAsiaTheme="minorEastAsia" w:hAnsi="Times New Roman" w:cs="Times New Roman"/>
          <w:b/>
          <w:bCs/>
          <w:i/>
          <w:iCs/>
          <w:noProof/>
          <w:lang w:val="en-GB" w:eastAsia="zh-CN"/>
        </w:rPr>
        <w:t xml:space="preserve"> the</w:t>
      </w:r>
      <w:r w:rsidRPr="00B77882">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time</w:t>
      </w:r>
      <w:r w:rsidRPr="00B77882">
        <w:rPr>
          <w:rFonts w:ascii="Times New Roman" w:eastAsiaTheme="minorEastAsia" w:hAnsi="Times New Roman" w:cs="Times New Roman"/>
          <w:b/>
          <w:bCs/>
          <w:i/>
          <w:iCs/>
          <w:noProof/>
          <w:lang w:val="en-GB" w:eastAsia="zh-CN"/>
        </w:rPr>
        <w:t xml:space="preserve"> offset is not considered as the gap/restriction occasion indicated by the DCI.</w:t>
      </w:r>
    </w:p>
    <w:p w14:paraId="64A781DD" w14:textId="77777777" w:rsidR="00375CD2" w:rsidRPr="00CA298F" w:rsidRDefault="00375CD2" w:rsidP="00375CD2">
      <w:pPr>
        <w:spacing w:after="120"/>
        <w:jc w:val="both"/>
        <w:textAlignment w:val="center"/>
        <w:rPr>
          <w:sz w:val="24"/>
          <w:szCs w:val="24"/>
        </w:rPr>
      </w:pPr>
    </w:p>
    <w:p w14:paraId="092DEC95" w14:textId="77777777" w:rsidR="00375CD2" w:rsidRDefault="00375CD2" w:rsidP="00375CD2">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375CD2">
        <w:rPr>
          <w:rFonts w:ascii="Times New Roman" w:eastAsiaTheme="minorEastAsia" w:hAnsi="Times New Roman" w:cs="Times New Roman"/>
          <w:b/>
          <w:bCs/>
          <w:i/>
          <w:iCs/>
          <w:noProof/>
          <w:lang w:val="en-GB" w:eastAsia="zh-CN"/>
        </w:rPr>
        <w:t>UE should not skip the measurement gap/restriction if the overlapping CG PUSCH occasion within the multi-PUSCH CG configuration is cancelled by the UTO-UCI</w:t>
      </w:r>
    </w:p>
    <w:p w14:paraId="42096B9A" w14:textId="77777777" w:rsidR="00673A25" w:rsidRPr="00673A25" w:rsidRDefault="00673A25" w:rsidP="00673A25">
      <w:pPr>
        <w:pStyle w:val="ListParagraph"/>
        <w:rPr>
          <w:rFonts w:ascii="Times New Roman" w:eastAsiaTheme="minorEastAsia" w:hAnsi="Times New Roman" w:cs="Times New Roman"/>
          <w:b/>
          <w:bCs/>
          <w:i/>
          <w:iCs/>
          <w:noProof/>
          <w:lang w:val="en-GB" w:eastAsia="zh-CN"/>
        </w:rPr>
      </w:pPr>
    </w:p>
    <w:p w14:paraId="18C30225" w14:textId="77777777" w:rsidR="00C473A9" w:rsidRPr="00CA298F" w:rsidRDefault="00C473A9" w:rsidP="00C473A9">
      <w:pPr>
        <w:spacing w:after="120"/>
        <w:jc w:val="both"/>
        <w:textAlignment w:val="center"/>
        <w:rPr>
          <w:sz w:val="24"/>
          <w:szCs w:val="24"/>
        </w:rPr>
      </w:pPr>
    </w:p>
    <w:p w14:paraId="0C361611" w14:textId="77777777" w:rsidR="00C473A9" w:rsidRPr="00673A25" w:rsidRDefault="00C473A9" w:rsidP="00C473A9">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The skipping of measurement gaps/restrictions could be activated/deactivated per Configured Grant configuration</w:t>
      </w:r>
    </w:p>
    <w:p w14:paraId="26D45946" w14:textId="77777777" w:rsidR="00C473A9" w:rsidRPr="00673A25" w:rsidRDefault="00C473A9" w:rsidP="00C473A9">
      <w:pPr>
        <w:spacing w:after="120"/>
        <w:jc w:val="both"/>
        <w:textAlignment w:val="center"/>
        <w:rPr>
          <w:rFonts w:eastAsiaTheme="minorEastAsia"/>
          <w:b/>
          <w:bCs/>
          <w:i/>
          <w:iCs/>
          <w:noProof/>
          <w:sz w:val="24"/>
          <w:szCs w:val="24"/>
          <w:lang w:eastAsia="zh-CN"/>
        </w:rPr>
      </w:pPr>
    </w:p>
    <w:p w14:paraId="3B71A8E6" w14:textId="77777777" w:rsidR="00C473A9" w:rsidRPr="00673A25" w:rsidRDefault="00C473A9" w:rsidP="00C473A9">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 xml:space="preserve">Overriding skipping indication is permitted at least when the UE cancels a CG PUSCH overlapping with the measurement gap/restriction. </w:t>
      </w:r>
    </w:p>
    <w:p w14:paraId="57176690" w14:textId="77777777" w:rsidR="000E405C" w:rsidRPr="00CA298F" w:rsidRDefault="000E405C" w:rsidP="000E405C">
      <w:pPr>
        <w:jc w:val="both"/>
        <w:rPr>
          <w:sz w:val="24"/>
          <w:szCs w:val="24"/>
          <w:lang w:eastAsia="zh-TW"/>
        </w:rPr>
      </w:pPr>
    </w:p>
    <w:p w14:paraId="40F687A2" w14:textId="77777777" w:rsidR="00EE036A" w:rsidRPr="00CA298F" w:rsidRDefault="00EE036A" w:rsidP="00EE036A">
      <w:pPr>
        <w:pStyle w:val="Heading1"/>
        <w:jc w:val="both"/>
        <w:rPr>
          <w:lang w:val="en-US"/>
        </w:rPr>
      </w:pPr>
      <w:r w:rsidRPr="00CA298F">
        <w:rPr>
          <w:rFonts w:hint="eastAsia"/>
          <w:lang w:val="en-US" w:eastAsia="zh-TW"/>
        </w:rPr>
        <w:t>References</w:t>
      </w:r>
    </w:p>
    <w:p w14:paraId="4D99431D" w14:textId="0BB09BE3" w:rsidR="00696E2F" w:rsidRPr="00CA298F" w:rsidRDefault="00696E2F" w:rsidP="00EE036A">
      <w:pPr>
        <w:pStyle w:val="References"/>
        <w:numPr>
          <w:ilvl w:val="0"/>
          <w:numId w:val="3"/>
        </w:numPr>
        <w:autoSpaceDE w:val="0"/>
        <w:autoSpaceDN w:val="0"/>
        <w:snapToGrid w:val="0"/>
        <w:spacing w:after="60"/>
        <w:jc w:val="both"/>
        <w:rPr>
          <w:sz w:val="24"/>
        </w:rPr>
      </w:pPr>
      <w:bookmarkStart w:id="2" w:name="_Ref158202246"/>
      <w:r w:rsidRPr="00CA298F">
        <w:rPr>
          <w:sz w:val="24"/>
        </w:rPr>
        <w:t>TS 38.13</w:t>
      </w:r>
      <w:r w:rsidRPr="00CA298F">
        <w:rPr>
          <w:rFonts w:hint="eastAsia"/>
          <w:sz w:val="24"/>
        </w:rPr>
        <w:t>3</w:t>
      </w:r>
      <w:r w:rsidRPr="00CA298F">
        <w:rPr>
          <w:sz w:val="24"/>
        </w:rPr>
        <w:t xml:space="preserve"> V17.11.0</w:t>
      </w:r>
      <w:bookmarkEnd w:id="2"/>
    </w:p>
    <w:p w14:paraId="6BD7D70D" w14:textId="75AA6F51" w:rsidR="00D0331B" w:rsidRPr="00CA298F" w:rsidRDefault="00D0331B" w:rsidP="00EE036A">
      <w:pPr>
        <w:pStyle w:val="References"/>
        <w:numPr>
          <w:ilvl w:val="0"/>
          <w:numId w:val="3"/>
        </w:numPr>
        <w:autoSpaceDE w:val="0"/>
        <w:autoSpaceDN w:val="0"/>
        <w:snapToGrid w:val="0"/>
        <w:spacing w:after="60"/>
        <w:jc w:val="both"/>
        <w:rPr>
          <w:sz w:val="24"/>
        </w:rPr>
      </w:pPr>
      <w:bookmarkStart w:id="3" w:name="_Ref158389478"/>
      <w:r w:rsidRPr="00CA298F">
        <w:rPr>
          <w:sz w:val="24"/>
        </w:rPr>
        <w:t>RP-234014 ‘New WID: XR (eXtended Reality) for NR Phase 3’, MediaTek (Moderator), RAN#102, Edinburgh, Scotland, December 11-15, 2023</w:t>
      </w:r>
      <w:bookmarkEnd w:id="3"/>
    </w:p>
    <w:p w14:paraId="0C618B69" w14:textId="77777777" w:rsidR="006363B9" w:rsidRPr="00CA298F"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CA298F" w:rsidRDefault="00331E7B" w:rsidP="006363B9">
      <w:pPr>
        <w:pStyle w:val="Caption"/>
        <w:jc w:val="center"/>
        <w:rPr>
          <w:rFonts w:eastAsia="Times New Roman"/>
          <w:i w:val="0"/>
          <w:iCs w:val="0"/>
          <w:color w:val="auto"/>
          <w:sz w:val="24"/>
          <w:szCs w:val="24"/>
          <w:lang w:val="en-US" w:eastAsia="zh-CN"/>
        </w:rPr>
      </w:pPr>
    </w:p>
    <w:sectPr w:rsidR="00331E7B" w:rsidRPr="00CA29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Ericsson Hilda">
    <w:altName w:val="Courier New"/>
    <w:panose1 w:val="020B0604020202020204"/>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C79EC"/>
    <w:multiLevelType w:val="multilevel"/>
    <w:tmpl w:val="6B64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41CC6667"/>
    <w:multiLevelType w:val="hybridMultilevel"/>
    <w:tmpl w:val="FBE2C1F8"/>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88E19BD"/>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3"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5"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B433E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6"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B77592A"/>
    <w:multiLevelType w:val="hybridMultilevel"/>
    <w:tmpl w:val="C12EA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BFA662D"/>
    <w:multiLevelType w:val="hybridMultilevel"/>
    <w:tmpl w:val="7A14EF6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2"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178275158">
    <w:abstractNumId w:val="14"/>
  </w:num>
  <w:num w:numId="2" w16cid:durableId="2100910162">
    <w:abstractNumId w:val="1"/>
  </w:num>
  <w:num w:numId="3" w16cid:durableId="329724433">
    <w:abstractNumId w:val="25"/>
  </w:num>
  <w:num w:numId="4" w16cid:durableId="502550087">
    <w:abstractNumId w:val="49"/>
  </w:num>
  <w:num w:numId="5" w16cid:durableId="1939870257">
    <w:abstractNumId w:val="8"/>
  </w:num>
  <w:num w:numId="6" w16cid:durableId="1579515392">
    <w:abstractNumId w:val="47"/>
  </w:num>
  <w:num w:numId="7" w16cid:durableId="294604523">
    <w:abstractNumId w:val="20"/>
  </w:num>
  <w:num w:numId="8" w16cid:durableId="1812138722">
    <w:abstractNumId w:val="16"/>
  </w:num>
  <w:num w:numId="9" w16cid:durableId="556744752">
    <w:abstractNumId w:val="43"/>
  </w:num>
  <w:num w:numId="10" w16cid:durableId="1096099468">
    <w:abstractNumId w:val="37"/>
  </w:num>
  <w:num w:numId="11" w16cid:durableId="953370088">
    <w:abstractNumId w:val="11"/>
  </w:num>
  <w:num w:numId="12" w16cid:durableId="1572157965">
    <w:abstractNumId w:val="4"/>
  </w:num>
  <w:num w:numId="13" w16cid:durableId="421487754">
    <w:abstractNumId w:val="40"/>
  </w:num>
  <w:num w:numId="14" w16cid:durableId="1818716288">
    <w:abstractNumId w:val="32"/>
  </w:num>
  <w:num w:numId="15" w16cid:durableId="1565334203">
    <w:abstractNumId w:val="35"/>
  </w:num>
  <w:num w:numId="16" w16cid:durableId="830872576">
    <w:abstractNumId w:val="65"/>
  </w:num>
  <w:num w:numId="17" w16cid:durableId="706443122">
    <w:abstractNumId w:val="9"/>
  </w:num>
  <w:num w:numId="18" w16cid:durableId="2075927906">
    <w:abstractNumId w:val="41"/>
  </w:num>
  <w:num w:numId="19" w16cid:durableId="440996695">
    <w:abstractNumId w:val="52"/>
  </w:num>
  <w:num w:numId="20" w16cid:durableId="1254819265">
    <w:abstractNumId w:val="30"/>
  </w:num>
  <w:num w:numId="21" w16cid:durableId="2075859761">
    <w:abstractNumId w:val="33"/>
  </w:num>
  <w:num w:numId="22" w16cid:durableId="215820528">
    <w:abstractNumId w:val="22"/>
  </w:num>
  <w:num w:numId="23" w16cid:durableId="885918103">
    <w:abstractNumId w:val="5"/>
  </w:num>
  <w:num w:numId="24" w16cid:durableId="1583372826">
    <w:abstractNumId w:val="10"/>
  </w:num>
  <w:num w:numId="25" w16cid:durableId="39477220">
    <w:abstractNumId w:val="56"/>
  </w:num>
  <w:num w:numId="26" w16cid:durableId="1719668145">
    <w:abstractNumId w:val="53"/>
  </w:num>
  <w:num w:numId="27" w16cid:durableId="692457513">
    <w:abstractNumId w:val="34"/>
  </w:num>
  <w:num w:numId="28" w16cid:durableId="2142647401">
    <w:abstractNumId w:val="48"/>
  </w:num>
  <w:num w:numId="29" w16cid:durableId="1685597283">
    <w:abstractNumId w:val="29"/>
  </w:num>
  <w:num w:numId="30" w16cid:durableId="1043096829">
    <w:abstractNumId w:val="58"/>
  </w:num>
  <w:num w:numId="31" w16cid:durableId="498428937">
    <w:abstractNumId w:val="45"/>
  </w:num>
  <w:num w:numId="32" w16cid:durableId="1949966076">
    <w:abstractNumId w:val="39"/>
  </w:num>
  <w:num w:numId="33" w16cid:durableId="157380159">
    <w:abstractNumId w:val="18"/>
  </w:num>
  <w:num w:numId="34" w16cid:durableId="1396123687">
    <w:abstractNumId w:val="44"/>
  </w:num>
  <w:num w:numId="35" w16cid:durableId="1403986591">
    <w:abstractNumId w:val="63"/>
  </w:num>
  <w:num w:numId="36" w16cid:durableId="728842719">
    <w:abstractNumId w:val="19"/>
  </w:num>
  <w:num w:numId="37" w16cid:durableId="1652518254">
    <w:abstractNumId w:val="12"/>
  </w:num>
  <w:num w:numId="38" w16cid:durableId="1854803906">
    <w:abstractNumId w:val="26"/>
  </w:num>
  <w:num w:numId="39" w16cid:durableId="490870540">
    <w:abstractNumId w:val="15"/>
  </w:num>
  <w:num w:numId="40" w16cid:durableId="599989674">
    <w:abstractNumId w:val="6"/>
  </w:num>
  <w:num w:numId="41" w16cid:durableId="962686721">
    <w:abstractNumId w:val="36"/>
  </w:num>
  <w:num w:numId="42" w16cid:durableId="307511613">
    <w:abstractNumId w:val="62"/>
  </w:num>
  <w:num w:numId="43" w16cid:durableId="322123341">
    <w:abstractNumId w:val="21"/>
  </w:num>
  <w:num w:numId="44" w16cid:durableId="1890798390">
    <w:abstractNumId w:val="66"/>
  </w:num>
  <w:num w:numId="45" w16cid:durableId="2118131690">
    <w:abstractNumId w:val="59"/>
  </w:num>
  <w:num w:numId="46" w16cid:durableId="1345277809">
    <w:abstractNumId w:val="27"/>
  </w:num>
  <w:num w:numId="47" w16cid:durableId="773406897">
    <w:abstractNumId w:val="46"/>
  </w:num>
  <w:num w:numId="48" w16cid:durableId="595023420">
    <w:abstractNumId w:val="38"/>
  </w:num>
  <w:num w:numId="49" w16cid:durableId="2079598080">
    <w:abstractNumId w:val="51"/>
  </w:num>
  <w:num w:numId="50" w16cid:durableId="415906667">
    <w:abstractNumId w:val="24"/>
  </w:num>
  <w:num w:numId="51" w16cid:durableId="1214580962">
    <w:abstractNumId w:val="57"/>
  </w:num>
  <w:num w:numId="52" w16cid:durableId="1342390268">
    <w:abstractNumId w:val="55"/>
  </w:num>
  <w:num w:numId="53" w16cid:durableId="1815636564">
    <w:abstractNumId w:val="28"/>
  </w:num>
  <w:num w:numId="54" w16cid:durableId="1933313435">
    <w:abstractNumId w:val="3"/>
  </w:num>
  <w:num w:numId="55" w16cid:durableId="1215462902">
    <w:abstractNumId w:val="31"/>
  </w:num>
  <w:num w:numId="56" w16cid:durableId="1487478872">
    <w:abstractNumId w:val="2"/>
  </w:num>
  <w:num w:numId="57" w16cid:durableId="348719941">
    <w:abstractNumId w:val="60"/>
  </w:num>
  <w:num w:numId="58" w16cid:durableId="1064523604">
    <w:abstractNumId w:val="50"/>
  </w:num>
  <w:num w:numId="59" w16cid:durableId="1234201788">
    <w:abstractNumId w:val="64"/>
  </w:num>
  <w:num w:numId="60" w16cid:durableId="704524694">
    <w:abstractNumId w:val="42"/>
  </w:num>
  <w:num w:numId="61" w16cid:durableId="2904364">
    <w:abstractNumId w:val="23"/>
  </w:num>
  <w:num w:numId="62" w16cid:durableId="263461931">
    <w:abstractNumId w:val="7"/>
  </w:num>
  <w:num w:numId="63" w16cid:durableId="143204988">
    <w:abstractNumId w:val="61"/>
  </w:num>
  <w:num w:numId="64" w16cid:durableId="503280684">
    <w:abstractNumId w:val="0"/>
  </w:num>
  <w:num w:numId="65" w16cid:durableId="497615357">
    <w:abstractNumId w:val="13"/>
  </w:num>
  <w:num w:numId="66" w16cid:durableId="1246499387">
    <w:abstractNumId w:val="54"/>
  </w:num>
  <w:num w:numId="67" w16cid:durableId="56441112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119D"/>
    <w:rsid w:val="000263D5"/>
    <w:rsid w:val="00026D24"/>
    <w:rsid w:val="000330BF"/>
    <w:rsid w:val="00034069"/>
    <w:rsid w:val="000354CC"/>
    <w:rsid w:val="00036529"/>
    <w:rsid w:val="00044B2C"/>
    <w:rsid w:val="00046B42"/>
    <w:rsid w:val="00052596"/>
    <w:rsid w:val="0005292A"/>
    <w:rsid w:val="000563D2"/>
    <w:rsid w:val="000620FC"/>
    <w:rsid w:val="000668B8"/>
    <w:rsid w:val="0006752F"/>
    <w:rsid w:val="00074C87"/>
    <w:rsid w:val="00075F9E"/>
    <w:rsid w:val="0008065C"/>
    <w:rsid w:val="0008168A"/>
    <w:rsid w:val="00082258"/>
    <w:rsid w:val="00092C0F"/>
    <w:rsid w:val="0009345D"/>
    <w:rsid w:val="00093BEC"/>
    <w:rsid w:val="00094D61"/>
    <w:rsid w:val="000A052A"/>
    <w:rsid w:val="000A11A9"/>
    <w:rsid w:val="000A14A7"/>
    <w:rsid w:val="000A7C50"/>
    <w:rsid w:val="000C0E39"/>
    <w:rsid w:val="000C1544"/>
    <w:rsid w:val="000C191B"/>
    <w:rsid w:val="000C68ED"/>
    <w:rsid w:val="000D04D9"/>
    <w:rsid w:val="000E0269"/>
    <w:rsid w:val="000E405C"/>
    <w:rsid w:val="000E5240"/>
    <w:rsid w:val="000F602A"/>
    <w:rsid w:val="000F66A9"/>
    <w:rsid w:val="0011072C"/>
    <w:rsid w:val="0013395C"/>
    <w:rsid w:val="00136085"/>
    <w:rsid w:val="00140F65"/>
    <w:rsid w:val="0014619C"/>
    <w:rsid w:val="00154337"/>
    <w:rsid w:val="00161BFC"/>
    <w:rsid w:val="00165976"/>
    <w:rsid w:val="00165EB4"/>
    <w:rsid w:val="00180900"/>
    <w:rsid w:val="001862B5"/>
    <w:rsid w:val="00190600"/>
    <w:rsid w:val="001921EC"/>
    <w:rsid w:val="001A48D8"/>
    <w:rsid w:val="001A7652"/>
    <w:rsid w:val="001B328E"/>
    <w:rsid w:val="001B52C2"/>
    <w:rsid w:val="001C170D"/>
    <w:rsid w:val="001D45E0"/>
    <w:rsid w:val="001D6E80"/>
    <w:rsid w:val="001D75F7"/>
    <w:rsid w:val="001E5C14"/>
    <w:rsid w:val="001F2DE8"/>
    <w:rsid w:val="001F4189"/>
    <w:rsid w:val="0020190D"/>
    <w:rsid w:val="00202AE0"/>
    <w:rsid w:val="002073C5"/>
    <w:rsid w:val="002165DE"/>
    <w:rsid w:val="0022147F"/>
    <w:rsid w:val="0022466A"/>
    <w:rsid w:val="002317D0"/>
    <w:rsid w:val="00232DE0"/>
    <w:rsid w:val="00236EF0"/>
    <w:rsid w:val="00243B9A"/>
    <w:rsid w:val="00247B24"/>
    <w:rsid w:val="00251BD1"/>
    <w:rsid w:val="00255CCC"/>
    <w:rsid w:val="00256C64"/>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06F98"/>
    <w:rsid w:val="00312C8D"/>
    <w:rsid w:val="00317878"/>
    <w:rsid w:val="00331E7B"/>
    <w:rsid w:val="003323D0"/>
    <w:rsid w:val="0033527F"/>
    <w:rsid w:val="0034059A"/>
    <w:rsid w:val="00346DA4"/>
    <w:rsid w:val="00351E45"/>
    <w:rsid w:val="00373A5A"/>
    <w:rsid w:val="00375CD2"/>
    <w:rsid w:val="00380F8C"/>
    <w:rsid w:val="003814C5"/>
    <w:rsid w:val="0038372E"/>
    <w:rsid w:val="00385B02"/>
    <w:rsid w:val="00386D04"/>
    <w:rsid w:val="003A284A"/>
    <w:rsid w:val="003C1A6C"/>
    <w:rsid w:val="003D2C54"/>
    <w:rsid w:val="003D6266"/>
    <w:rsid w:val="003E2E3E"/>
    <w:rsid w:val="003E6432"/>
    <w:rsid w:val="003F085C"/>
    <w:rsid w:val="003F0DE8"/>
    <w:rsid w:val="003F48EC"/>
    <w:rsid w:val="003F4AED"/>
    <w:rsid w:val="003F5DB1"/>
    <w:rsid w:val="004021D4"/>
    <w:rsid w:val="00404DD8"/>
    <w:rsid w:val="00410821"/>
    <w:rsid w:val="00416345"/>
    <w:rsid w:val="00424899"/>
    <w:rsid w:val="004252D3"/>
    <w:rsid w:val="00433126"/>
    <w:rsid w:val="004345A5"/>
    <w:rsid w:val="004459F2"/>
    <w:rsid w:val="00446916"/>
    <w:rsid w:val="00456C1F"/>
    <w:rsid w:val="00457AA7"/>
    <w:rsid w:val="00472F0C"/>
    <w:rsid w:val="00481D14"/>
    <w:rsid w:val="0048271A"/>
    <w:rsid w:val="00485BAC"/>
    <w:rsid w:val="004A57CC"/>
    <w:rsid w:val="004A6D3B"/>
    <w:rsid w:val="004B0DED"/>
    <w:rsid w:val="004B1A33"/>
    <w:rsid w:val="004B23F5"/>
    <w:rsid w:val="004B7C36"/>
    <w:rsid w:val="004C22DF"/>
    <w:rsid w:val="004D7162"/>
    <w:rsid w:val="004F2A1E"/>
    <w:rsid w:val="004F36E2"/>
    <w:rsid w:val="004F5A2A"/>
    <w:rsid w:val="005002C4"/>
    <w:rsid w:val="0051403B"/>
    <w:rsid w:val="0051750F"/>
    <w:rsid w:val="0052248A"/>
    <w:rsid w:val="0052381A"/>
    <w:rsid w:val="00524382"/>
    <w:rsid w:val="00533D4D"/>
    <w:rsid w:val="00536874"/>
    <w:rsid w:val="005462C8"/>
    <w:rsid w:val="0055126F"/>
    <w:rsid w:val="0055147E"/>
    <w:rsid w:val="005516C1"/>
    <w:rsid w:val="00561A59"/>
    <w:rsid w:val="00565057"/>
    <w:rsid w:val="00582541"/>
    <w:rsid w:val="005848D3"/>
    <w:rsid w:val="00585719"/>
    <w:rsid w:val="00585966"/>
    <w:rsid w:val="00590D13"/>
    <w:rsid w:val="005937FC"/>
    <w:rsid w:val="00594370"/>
    <w:rsid w:val="005956A0"/>
    <w:rsid w:val="005A12D9"/>
    <w:rsid w:val="005A16B0"/>
    <w:rsid w:val="005A22E7"/>
    <w:rsid w:val="005A3B77"/>
    <w:rsid w:val="005B4193"/>
    <w:rsid w:val="005B4D2F"/>
    <w:rsid w:val="005C05C7"/>
    <w:rsid w:val="005C1511"/>
    <w:rsid w:val="005E05C5"/>
    <w:rsid w:val="005E1885"/>
    <w:rsid w:val="005E39AF"/>
    <w:rsid w:val="005E575C"/>
    <w:rsid w:val="005F1807"/>
    <w:rsid w:val="005F6D6E"/>
    <w:rsid w:val="00604CD0"/>
    <w:rsid w:val="00605190"/>
    <w:rsid w:val="0060722E"/>
    <w:rsid w:val="006109F4"/>
    <w:rsid w:val="00620A98"/>
    <w:rsid w:val="006277EE"/>
    <w:rsid w:val="0063434E"/>
    <w:rsid w:val="006353C9"/>
    <w:rsid w:val="006363B9"/>
    <w:rsid w:val="0063786D"/>
    <w:rsid w:val="006449D6"/>
    <w:rsid w:val="00645C4D"/>
    <w:rsid w:val="00646ED1"/>
    <w:rsid w:val="00650EB7"/>
    <w:rsid w:val="0065223C"/>
    <w:rsid w:val="0065312E"/>
    <w:rsid w:val="00653A17"/>
    <w:rsid w:val="006560A6"/>
    <w:rsid w:val="00656DC8"/>
    <w:rsid w:val="00663DB2"/>
    <w:rsid w:val="006664D7"/>
    <w:rsid w:val="00673A25"/>
    <w:rsid w:val="00675458"/>
    <w:rsid w:val="006771FA"/>
    <w:rsid w:val="00681FB3"/>
    <w:rsid w:val="00687D76"/>
    <w:rsid w:val="00692E51"/>
    <w:rsid w:val="006953FA"/>
    <w:rsid w:val="0069690D"/>
    <w:rsid w:val="00696E2F"/>
    <w:rsid w:val="00696F2D"/>
    <w:rsid w:val="006A6B61"/>
    <w:rsid w:val="006B19D0"/>
    <w:rsid w:val="006C2B88"/>
    <w:rsid w:val="006C3C85"/>
    <w:rsid w:val="006C5F99"/>
    <w:rsid w:val="006C78B4"/>
    <w:rsid w:val="006C7F6E"/>
    <w:rsid w:val="006D3237"/>
    <w:rsid w:val="006D7C63"/>
    <w:rsid w:val="006E2574"/>
    <w:rsid w:val="006F0416"/>
    <w:rsid w:val="006F17FA"/>
    <w:rsid w:val="006F19B6"/>
    <w:rsid w:val="006F738E"/>
    <w:rsid w:val="0070240C"/>
    <w:rsid w:val="007037F5"/>
    <w:rsid w:val="00721219"/>
    <w:rsid w:val="00730D98"/>
    <w:rsid w:val="007327C1"/>
    <w:rsid w:val="00740A33"/>
    <w:rsid w:val="007425CE"/>
    <w:rsid w:val="007561E0"/>
    <w:rsid w:val="007570B8"/>
    <w:rsid w:val="00766DCB"/>
    <w:rsid w:val="00780487"/>
    <w:rsid w:val="00780E65"/>
    <w:rsid w:val="0078421C"/>
    <w:rsid w:val="00790A9B"/>
    <w:rsid w:val="00792DFF"/>
    <w:rsid w:val="007A2193"/>
    <w:rsid w:val="007A6E58"/>
    <w:rsid w:val="007B28DB"/>
    <w:rsid w:val="007B5223"/>
    <w:rsid w:val="007B6470"/>
    <w:rsid w:val="007C1353"/>
    <w:rsid w:val="007C46DF"/>
    <w:rsid w:val="007C491A"/>
    <w:rsid w:val="007C5299"/>
    <w:rsid w:val="007C549C"/>
    <w:rsid w:val="007D2253"/>
    <w:rsid w:val="007E1E8D"/>
    <w:rsid w:val="007E1F9E"/>
    <w:rsid w:val="007F4E5C"/>
    <w:rsid w:val="008109E8"/>
    <w:rsid w:val="008159A2"/>
    <w:rsid w:val="00820B6A"/>
    <w:rsid w:val="0082106D"/>
    <w:rsid w:val="00834ADA"/>
    <w:rsid w:val="00840FE0"/>
    <w:rsid w:val="008503DC"/>
    <w:rsid w:val="00851372"/>
    <w:rsid w:val="00854293"/>
    <w:rsid w:val="00856B82"/>
    <w:rsid w:val="008653A8"/>
    <w:rsid w:val="008676F8"/>
    <w:rsid w:val="0087297A"/>
    <w:rsid w:val="00874755"/>
    <w:rsid w:val="00881D10"/>
    <w:rsid w:val="00882994"/>
    <w:rsid w:val="00884276"/>
    <w:rsid w:val="00887EEB"/>
    <w:rsid w:val="00890916"/>
    <w:rsid w:val="008A0FC3"/>
    <w:rsid w:val="008A3BB2"/>
    <w:rsid w:val="008A6B33"/>
    <w:rsid w:val="008B6A0B"/>
    <w:rsid w:val="008D19F5"/>
    <w:rsid w:val="008D4DC0"/>
    <w:rsid w:val="008D5022"/>
    <w:rsid w:val="008E45A7"/>
    <w:rsid w:val="008E7F6B"/>
    <w:rsid w:val="008F4B8D"/>
    <w:rsid w:val="008F5436"/>
    <w:rsid w:val="00900FC6"/>
    <w:rsid w:val="00901EB7"/>
    <w:rsid w:val="00902B75"/>
    <w:rsid w:val="00904D02"/>
    <w:rsid w:val="00905E3F"/>
    <w:rsid w:val="009074A6"/>
    <w:rsid w:val="00911FF2"/>
    <w:rsid w:val="00914661"/>
    <w:rsid w:val="00916DE8"/>
    <w:rsid w:val="00933A1E"/>
    <w:rsid w:val="00934C13"/>
    <w:rsid w:val="009376ED"/>
    <w:rsid w:val="009407B7"/>
    <w:rsid w:val="009423B0"/>
    <w:rsid w:val="00951EBC"/>
    <w:rsid w:val="00961F46"/>
    <w:rsid w:val="00962336"/>
    <w:rsid w:val="00993138"/>
    <w:rsid w:val="00995237"/>
    <w:rsid w:val="009954A8"/>
    <w:rsid w:val="009B0333"/>
    <w:rsid w:val="009B1F18"/>
    <w:rsid w:val="009B2AEF"/>
    <w:rsid w:val="009C1BC4"/>
    <w:rsid w:val="009C4244"/>
    <w:rsid w:val="009C70DF"/>
    <w:rsid w:val="009D1F32"/>
    <w:rsid w:val="009D2B3A"/>
    <w:rsid w:val="009D52D5"/>
    <w:rsid w:val="009D6D8B"/>
    <w:rsid w:val="009E1B73"/>
    <w:rsid w:val="009F3918"/>
    <w:rsid w:val="00A07E8D"/>
    <w:rsid w:val="00A07ED6"/>
    <w:rsid w:val="00A1241B"/>
    <w:rsid w:val="00A1682F"/>
    <w:rsid w:val="00A23BCE"/>
    <w:rsid w:val="00A40271"/>
    <w:rsid w:val="00A40A21"/>
    <w:rsid w:val="00A43423"/>
    <w:rsid w:val="00A43DC4"/>
    <w:rsid w:val="00A50A8F"/>
    <w:rsid w:val="00A50C82"/>
    <w:rsid w:val="00A52068"/>
    <w:rsid w:val="00A52F53"/>
    <w:rsid w:val="00A531C7"/>
    <w:rsid w:val="00A569EB"/>
    <w:rsid w:val="00A61BED"/>
    <w:rsid w:val="00A6311B"/>
    <w:rsid w:val="00A71278"/>
    <w:rsid w:val="00A72E30"/>
    <w:rsid w:val="00A77E4E"/>
    <w:rsid w:val="00A81E1E"/>
    <w:rsid w:val="00A8319B"/>
    <w:rsid w:val="00AB5983"/>
    <w:rsid w:val="00AC6BAC"/>
    <w:rsid w:val="00AD4116"/>
    <w:rsid w:val="00AD550B"/>
    <w:rsid w:val="00AD5CE4"/>
    <w:rsid w:val="00AD6731"/>
    <w:rsid w:val="00AD7FE3"/>
    <w:rsid w:val="00AE1349"/>
    <w:rsid w:val="00AE493E"/>
    <w:rsid w:val="00AF42CA"/>
    <w:rsid w:val="00B02DC2"/>
    <w:rsid w:val="00B03439"/>
    <w:rsid w:val="00B07881"/>
    <w:rsid w:val="00B12327"/>
    <w:rsid w:val="00B127D7"/>
    <w:rsid w:val="00B1303E"/>
    <w:rsid w:val="00B141A5"/>
    <w:rsid w:val="00B22880"/>
    <w:rsid w:val="00B248BE"/>
    <w:rsid w:val="00B304CC"/>
    <w:rsid w:val="00B30EF7"/>
    <w:rsid w:val="00B36E4A"/>
    <w:rsid w:val="00B42E4F"/>
    <w:rsid w:val="00B5566E"/>
    <w:rsid w:val="00B62FB8"/>
    <w:rsid w:val="00B64581"/>
    <w:rsid w:val="00B70443"/>
    <w:rsid w:val="00B740C6"/>
    <w:rsid w:val="00B76927"/>
    <w:rsid w:val="00B76DAE"/>
    <w:rsid w:val="00B77882"/>
    <w:rsid w:val="00B801C8"/>
    <w:rsid w:val="00B80876"/>
    <w:rsid w:val="00B8145A"/>
    <w:rsid w:val="00B8278A"/>
    <w:rsid w:val="00B87D9C"/>
    <w:rsid w:val="00BB3C13"/>
    <w:rsid w:val="00BB5737"/>
    <w:rsid w:val="00BB7051"/>
    <w:rsid w:val="00BC14CA"/>
    <w:rsid w:val="00BC169D"/>
    <w:rsid w:val="00BC3B47"/>
    <w:rsid w:val="00BD2577"/>
    <w:rsid w:val="00BE1FD3"/>
    <w:rsid w:val="00BE28AF"/>
    <w:rsid w:val="00C02E18"/>
    <w:rsid w:val="00C1475D"/>
    <w:rsid w:val="00C15530"/>
    <w:rsid w:val="00C20577"/>
    <w:rsid w:val="00C24D14"/>
    <w:rsid w:val="00C37F2D"/>
    <w:rsid w:val="00C473A9"/>
    <w:rsid w:val="00C5288A"/>
    <w:rsid w:val="00C54D3E"/>
    <w:rsid w:val="00C5719A"/>
    <w:rsid w:val="00C577AE"/>
    <w:rsid w:val="00C76D42"/>
    <w:rsid w:val="00C775F7"/>
    <w:rsid w:val="00C8048B"/>
    <w:rsid w:val="00C833E1"/>
    <w:rsid w:val="00C96877"/>
    <w:rsid w:val="00CA298F"/>
    <w:rsid w:val="00CA497B"/>
    <w:rsid w:val="00CC1ABC"/>
    <w:rsid w:val="00CD0148"/>
    <w:rsid w:val="00CD50BC"/>
    <w:rsid w:val="00CD6333"/>
    <w:rsid w:val="00CE2D88"/>
    <w:rsid w:val="00CF15A0"/>
    <w:rsid w:val="00CF2CC9"/>
    <w:rsid w:val="00CF5D77"/>
    <w:rsid w:val="00CF6049"/>
    <w:rsid w:val="00D0331B"/>
    <w:rsid w:val="00D14A9D"/>
    <w:rsid w:val="00D21CE2"/>
    <w:rsid w:val="00D30CCA"/>
    <w:rsid w:val="00D32ACD"/>
    <w:rsid w:val="00D33675"/>
    <w:rsid w:val="00D34231"/>
    <w:rsid w:val="00D3509C"/>
    <w:rsid w:val="00D3551F"/>
    <w:rsid w:val="00D42644"/>
    <w:rsid w:val="00D44763"/>
    <w:rsid w:val="00D4554F"/>
    <w:rsid w:val="00D46850"/>
    <w:rsid w:val="00D4710B"/>
    <w:rsid w:val="00D5388B"/>
    <w:rsid w:val="00D5782C"/>
    <w:rsid w:val="00D80A76"/>
    <w:rsid w:val="00D81ADB"/>
    <w:rsid w:val="00D851D1"/>
    <w:rsid w:val="00D878E4"/>
    <w:rsid w:val="00D91EE1"/>
    <w:rsid w:val="00D9453F"/>
    <w:rsid w:val="00D959CC"/>
    <w:rsid w:val="00DB2775"/>
    <w:rsid w:val="00DB69AF"/>
    <w:rsid w:val="00DB726F"/>
    <w:rsid w:val="00DB794E"/>
    <w:rsid w:val="00DC076D"/>
    <w:rsid w:val="00DE3B98"/>
    <w:rsid w:val="00E02BF9"/>
    <w:rsid w:val="00E05E9E"/>
    <w:rsid w:val="00E07479"/>
    <w:rsid w:val="00E07F69"/>
    <w:rsid w:val="00E11B67"/>
    <w:rsid w:val="00E12E10"/>
    <w:rsid w:val="00E2200F"/>
    <w:rsid w:val="00E22FD9"/>
    <w:rsid w:val="00E26029"/>
    <w:rsid w:val="00E26FFA"/>
    <w:rsid w:val="00E27EF5"/>
    <w:rsid w:val="00E311A5"/>
    <w:rsid w:val="00E412FF"/>
    <w:rsid w:val="00E41C7A"/>
    <w:rsid w:val="00E43CEA"/>
    <w:rsid w:val="00E43E08"/>
    <w:rsid w:val="00E51F50"/>
    <w:rsid w:val="00E520ED"/>
    <w:rsid w:val="00E53B73"/>
    <w:rsid w:val="00E55982"/>
    <w:rsid w:val="00E6088F"/>
    <w:rsid w:val="00E7288B"/>
    <w:rsid w:val="00E74704"/>
    <w:rsid w:val="00E77F8F"/>
    <w:rsid w:val="00E80AC0"/>
    <w:rsid w:val="00E83175"/>
    <w:rsid w:val="00E84FC7"/>
    <w:rsid w:val="00E93782"/>
    <w:rsid w:val="00E95650"/>
    <w:rsid w:val="00E95A7A"/>
    <w:rsid w:val="00E95C85"/>
    <w:rsid w:val="00EA5594"/>
    <w:rsid w:val="00EB018F"/>
    <w:rsid w:val="00EB34E2"/>
    <w:rsid w:val="00EB7EE5"/>
    <w:rsid w:val="00EC27D7"/>
    <w:rsid w:val="00EE036A"/>
    <w:rsid w:val="00EE229B"/>
    <w:rsid w:val="00EF113B"/>
    <w:rsid w:val="00EF51D4"/>
    <w:rsid w:val="00F00554"/>
    <w:rsid w:val="00F032AC"/>
    <w:rsid w:val="00F03918"/>
    <w:rsid w:val="00F05835"/>
    <w:rsid w:val="00F058D6"/>
    <w:rsid w:val="00F05CDD"/>
    <w:rsid w:val="00F21FDB"/>
    <w:rsid w:val="00F25986"/>
    <w:rsid w:val="00F2628B"/>
    <w:rsid w:val="00F27451"/>
    <w:rsid w:val="00F331BE"/>
    <w:rsid w:val="00F35E44"/>
    <w:rsid w:val="00F566F7"/>
    <w:rsid w:val="00F60A14"/>
    <w:rsid w:val="00F65D65"/>
    <w:rsid w:val="00F67808"/>
    <w:rsid w:val="00F76165"/>
    <w:rsid w:val="00F83AF4"/>
    <w:rsid w:val="00F84C18"/>
    <w:rsid w:val="00F84E53"/>
    <w:rsid w:val="00F86486"/>
    <w:rsid w:val="00F96705"/>
    <w:rsid w:val="00FA5A4F"/>
    <w:rsid w:val="00FB72E0"/>
    <w:rsid w:val="00FC5079"/>
    <w:rsid w:val="00FC5A32"/>
    <w:rsid w:val="00FC5ACE"/>
    <w:rsid w:val="00FC5E2D"/>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 w:type="character" w:styleId="Strong">
    <w:name w:val="Strong"/>
    <w:basedOn w:val="DefaultParagraphFont"/>
    <w:uiPriority w:val="22"/>
    <w:qFormat/>
    <w:rsid w:val="00905E3F"/>
    <w:rPr>
      <w:b/>
      <w:bCs/>
    </w:rPr>
  </w:style>
  <w:style w:type="character" w:customStyle="1" w:styleId="first-token">
    <w:name w:val="first-token"/>
    <w:basedOn w:val="DefaultParagraphFont"/>
    <w:rsid w:val="004252D3"/>
  </w:style>
  <w:style w:type="paragraph" w:customStyle="1" w:styleId="B1">
    <w:name w:val="B1"/>
    <w:basedOn w:val="List"/>
    <w:link w:val="B1Char1"/>
    <w:qFormat/>
    <w:rsid w:val="00D81AD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locked/>
    <w:rsid w:val="00D81ADB"/>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D81ADB"/>
    <w:pPr>
      <w:ind w:left="283" w:hanging="283"/>
      <w:contextualSpacing/>
    </w:pPr>
  </w:style>
  <w:style w:type="paragraph" w:styleId="ListBullet5">
    <w:name w:val="List Bullet 5"/>
    <w:basedOn w:val="Normal"/>
    <w:semiHidden/>
    <w:unhideWhenUsed/>
    <w:rsid w:val="00375CD2"/>
    <w:pPr>
      <w:numPr>
        <w:numId w:val="64"/>
      </w:numPr>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141">
      <w:bodyDiv w:val="1"/>
      <w:marLeft w:val="0"/>
      <w:marRight w:val="0"/>
      <w:marTop w:val="0"/>
      <w:marBottom w:val="0"/>
      <w:divBdr>
        <w:top w:val="none" w:sz="0" w:space="0" w:color="auto"/>
        <w:left w:val="none" w:sz="0" w:space="0" w:color="auto"/>
        <w:bottom w:val="none" w:sz="0" w:space="0" w:color="auto"/>
        <w:right w:val="none" w:sz="0" w:space="0" w:color="auto"/>
      </w:divBdr>
    </w:div>
    <w:div w:id="188757320">
      <w:bodyDiv w:val="1"/>
      <w:marLeft w:val="0"/>
      <w:marRight w:val="0"/>
      <w:marTop w:val="0"/>
      <w:marBottom w:val="0"/>
      <w:divBdr>
        <w:top w:val="none" w:sz="0" w:space="0" w:color="auto"/>
        <w:left w:val="none" w:sz="0" w:space="0" w:color="auto"/>
        <w:bottom w:val="none" w:sz="0" w:space="0" w:color="auto"/>
        <w:right w:val="none" w:sz="0" w:space="0" w:color="auto"/>
      </w:divBdr>
      <w:divsChild>
        <w:div w:id="1508131106">
          <w:marLeft w:val="0"/>
          <w:marRight w:val="0"/>
          <w:marTop w:val="0"/>
          <w:marBottom w:val="0"/>
          <w:divBdr>
            <w:top w:val="none" w:sz="0" w:space="0" w:color="auto"/>
            <w:left w:val="none" w:sz="0" w:space="0" w:color="auto"/>
            <w:bottom w:val="none" w:sz="0" w:space="0" w:color="auto"/>
            <w:right w:val="none" w:sz="0" w:space="0" w:color="auto"/>
          </w:divBdr>
        </w:div>
        <w:div w:id="1471560191">
          <w:marLeft w:val="0"/>
          <w:marRight w:val="0"/>
          <w:marTop w:val="0"/>
          <w:marBottom w:val="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63554159">
      <w:bodyDiv w:val="1"/>
      <w:marLeft w:val="0"/>
      <w:marRight w:val="0"/>
      <w:marTop w:val="0"/>
      <w:marBottom w:val="0"/>
      <w:divBdr>
        <w:top w:val="none" w:sz="0" w:space="0" w:color="auto"/>
        <w:left w:val="none" w:sz="0" w:space="0" w:color="auto"/>
        <w:bottom w:val="none" w:sz="0" w:space="0" w:color="auto"/>
        <w:right w:val="none" w:sz="0" w:space="0" w:color="auto"/>
      </w:divBdr>
    </w:div>
    <w:div w:id="390662829">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98021312">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cp:revision>
  <dcterms:created xsi:type="dcterms:W3CDTF">2024-11-07T22:35:00Z</dcterms:created>
  <dcterms:modified xsi:type="dcterms:W3CDTF">2024-11-08T16:32:00Z</dcterms:modified>
</cp:coreProperties>
</file>